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A10177A" w:rsidR="008A22CF" w:rsidRPr="00437BE8" w:rsidRDefault="008A22CF" w:rsidP="008A22CF">
      <w:pPr>
        <w:pStyle w:val="3GPPHeader"/>
        <w:spacing w:after="60"/>
        <w:rPr>
          <w:sz w:val="32"/>
          <w:szCs w:val="32"/>
          <w:highlight w:val="yellow"/>
        </w:rPr>
      </w:pPr>
      <w:bookmarkStart w:id="0" w:name="_Hlk487029736"/>
      <w:bookmarkEnd w:id="0"/>
      <w:r w:rsidRPr="00437BE8">
        <w:t>3GPP TSG-RAN WG4</w:t>
      </w:r>
      <w:r w:rsidR="001D4850" w:rsidRPr="00437BE8">
        <w:t xml:space="preserve"> Meeting</w:t>
      </w:r>
      <w:r w:rsidR="005071CC" w:rsidRPr="00437BE8">
        <w:t xml:space="preserve"> #</w:t>
      </w:r>
      <w:r w:rsidR="00F4101B" w:rsidRPr="00437BE8">
        <w:t>8</w:t>
      </w:r>
      <w:r w:rsidR="00437BE8" w:rsidRPr="00437BE8">
        <w:t>6</w:t>
      </w:r>
      <w:r w:rsidRPr="00437BE8">
        <w:tab/>
      </w:r>
      <w:r w:rsidRPr="00437BE8">
        <w:rPr>
          <w:szCs w:val="24"/>
        </w:rPr>
        <w:t>R4-1</w:t>
      </w:r>
      <w:r w:rsidR="00437BE8" w:rsidRPr="00437BE8">
        <w:rPr>
          <w:szCs w:val="24"/>
        </w:rPr>
        <w:t>80</w:t>
      </w:r>
      <w:r w:rsidR="00964EE3">
        <w:rPr>
          <w:szCs w:val="24"/>
        </w:rPr>
        <w:t>2361</w:t>
      </w:r>
    </w:p>
    <w:p w14:paraId="5E5109E4" w14:textId="10E52100" w:rsidR="008A22CF" w:rsidRPr="00437BE8" w:rsidRDefault="00437BE8" w:rsidP="008A22CF">
      <w:pPr>
        <w:pStyle w:val="3GPPHeader"/>
      </w:pPr>
      <w:bookmarkStart w:id="1" w:name="OLE_LINK3"/>
      <w:bookmarkStart w:id="2" w:name="OLE_LINK4"/>
      <w:r w:rsidRPr="00437BE8">
        <w:t>Athens</w:t>
      </w:r>
      <w:r w:rsidR="0057693F" w:rsidRPr="00437BE8">
        <w:t xml:space="preserve">, </w:t>
      </w:r>
      <w:r w:rsidRPr="00437BE8">
        <w:t>Greece, 26</w:t>
      </w:r>
      <w:r w:rsidR="00126E1B" w:rsidRPr="00437BE8">
        <w:t xml:space="preserve"> </w:t>
      </w:r>
      <w:r w:rsidRPr="00437BE8">
        <w:t>F</w:t>
      </w:r>
      <w:r>
        <w:t>ebruary</w:t>
      </w:r>
      <w:r w:rsidR="00B96374" w:rsidRPr="00437BE8">
        <w:t xml:space="preserve"> </w:t>
      </w:r>
      <w:r w:rsidR="00126E1B" w:rsidRPr="00437BE8">
        <w:t xml:space="preserve">– </w:t>
      </w:r>
      <w:r>
        <w:t>2</w:t>
      </w:r>
      <w:r w:rsidR="00126E1B" w:rsidRPr="00437BE8">
        <w:t xml:space="preserve"> </w:t>
      </w:r>
      <w:r>
        <w:t>March</w:t>
      </w:r>
      <w:r w:rsidR="00126E1B" w:rsidRPr="00437BE8">
        <w:t xml:space="preserve"> 201</w:t>
      </w:r>
      <w:r>
        <w:t>8</w:t>
      </w:r>
    </w:p>
    <w:bookmarkEnd w:id="1"/>
    <w:bookmarkEnd w:id="2"/>
    <w:p w14:paraId="65F55581" w14:textId="77777777" w:rsidR="008A22CF" w:rsidRPr="00437BE8" w:rsidRDefault="008A22CF" w:rsidP="008A22CF">
      <w:pPr>
        <w:pStyle w:val="3GPPHeader"/>
      </w:pPr>
    </w:p>
    <w:p w14:paraId="0FDE225D" w14:textId="765E769B" w:rsidR="008A22CF" w:rsidRPr="00437BE8" w:rsidRDefault="008A22CF" w:rsidP="008A22CF">
      <w:pPr>
        <w:pStyle w:val="3GPPHeader"/>
        <w:rPr>
          <w:sz w:val="22"/>
        </w:rPr>
      </w:pPr>
      <w:r w:rsidRPr="00437BE8">
        <w:rPr>
          <w:sz w:val="22"/>
        </w:rPr>
        <w:t>Agenda Item:</w:t>
      </w:r>
      <w:r w:rsidRPr="00437BE8">
        <w:rPr>
          <w:sz w:val="22"/>
        </w:rPr>
        <w:tab/>
      </w:r>
      <w:r w:rsidR="00964EE3">
        <w:rPr>
          <w:sz w:val="22"/>
        </w:rPr>
        <w:t>5.4.5.1</w:t>
      </w:r>
    </w:p>
    <w:p w14:paraId="57D8FDDC" w14:textId="77777777" w:rsidR="008A22CF" w:rsidRPr="00437BE8" w:rsidRDefault="008A22CF" w:rsidP="008A22CF">
      <w:pPr>
        <w:pStyle w:val="3GPPHeader"/>
        <w:rPr>
          <w:sz w:val="22"/>
        </w:rPr>
      </w:pPr>
      <w:r w:rsidRPr="00437BE8">
        <w:rPr>
          <w:sz w:val="22"/>
        </w:rPr>
        <w:t>Source:</w:t>
      </w:r>
      <w:r w:rsidRPr="00437BE8">
        <w:rPr>
          <w:sz w:val="22"/>
        </w:rPr>
        <w:tab/>
        <w:t>Ericsson</w:t>
      </w:r>
    </w:p>
    <w:p w14:paraId="3A8FC3FA" w14:textId="2F8574D3" w:rsidR="008A22CF" w:rsidRPr="00437BE8" w:rsidRDefault="008A22CF" w:rsidP="008A22CF">
      <w:pPr>
        <w:pStyle w:val="3GPPHeader"/>
        <w:rPr>
          <w:sz w:val="22"/>
        </w:rPr>
      </w:pPr>
      <w:r w:rsidRPr="00437BE8">
        <w:rPr>
          <w:sz w:val="22"/>
        </w:rPr>
        <w:t>Title:</w:t>
      </w:r>
      <w:r w:rsidRPr="00437BE8">
        <w:rPr>
          <w:sz w:val="22"/>
        </w:rPr>
        <w:tab/>
      </w:r>
      <w:r w:rsidR="0049131E" w:rsidRPr="0049131E">
        <w:rPr>
          <w:sz w:val="22"/>
        </w:rPr>
        <w:t xml:space="preserve">Update of simulation results for </w:t>
      </w:r>
      <w:proofErr w:type="spellStart"/>
      <w:r w:rsidR="0049131E" w:rsidRPr="0049131E">
        <w:rPr>
          <w:sz w:val="22"/>
        </w:rPr>
        <w:t>FeMTC</w:t>
      </w:r>
      <w:proofErr w:type="spellEnd"/>
    </w:p>
    <w:p w14:paraId="385E2C9B" w14:textId="77777777" w:rsidR="008A22CF" w:rsidRPr="00437BE8" w:rsidRDefault="008A22CF" w:rsidP="008A22CF">
      <w:pPr>
        <w:pStyle w:val="3GPPHeader"/>
        <w:rPr>
          <w:sz w:val="22"/>
        </w:rPr>
      </w:pPr>
      <w:r w:rsidRPr="00437BE8">
        <w:rPr>
          <w:sz w:val="22"/>
        </w:rPr>
        <w:t>Document for:</w:t>
      </w:r>
      <w:r w:rsidRPr="00437BE8">
        <w:rPr>
          <w:sz w:val="22"/>
        </w:rPr>
        <w:tab/>
      </w:r>
      <w:r w:rsidR="003A1CD6" w:rsidRPr="00437BE8">
        <w:rPr>
          <w:sz w:val="22"/>
        </w:rPr>
        <w:t>Discussion</w:t>
      </w:r>
    </w:p>
    <w:p w14:paraId="0FE20789" w14:textId="77777777" w:rsidR="00A815C3" w:rsidRPr="00437BE8" w:rsidRDefault="001D4850" w:rsidP="000D0B41">
      <w:pPr>
        <w:pStyle w:val="Heading1"/>
        <w:rPr>
          <w:lang w:val="en-US"/>
        </w:rPr>
      </w:pPr>
      <w:r w:rsidRPr="00437BE8">
        <w:rPr>
          <w:lang w:val="en-US"/>
        </w:rPr>
        <w:t>1</w:t>
      </w:r>
      <w:r w:rsidRPr="00437BE8">
        <w:rPr>
          <w:lang w:val="en-US"/>
        </w:rPr>
        <w:tab/>
      </w:r>
      <w:r w:rsidR="008A22CF" w:rsidRPr="00437BE8">
        <w:rPr>
          <w:lang w:val="en-US"/>
        </w:rPr>
        <w:t>Introduction</w:t>
      </w:r>
    </w:p>
    <w:p w14:paraId="100BAFDA" w14:textId="7DF9A5AD" w:rsidR="000234DE" w:rsidRPr="00437BE8" w:rsidRDefault="00437BE8" w:rsidP="000234DE">
      <w:r>
        <w:t>RAN4#85</w:t>
      </w:r>
      <w:r w:rsidR="000234DE" w:rsidRPr="00437BE8">
        <w:t xml:space="preserve"> agreed with the </w:t>
      </w:r>
      <w:r w:rsidR="003D5DDA" w:rsidRPr="00437BE8">
        <w:t>CR</w:t>
      </w:r>
      <w:r w:rsidR="000234DE" w:rsidRPr="00437BE8">
        <w:t xml:space="preserve"> for PDSCH demodulation requirements for UE DL Cat-M2</w:t>
      </w:r>
      <w:r w:rsidR="00D333B9" w:rsidRPr="00437BE8">
        <w:t xml:space="preserve"> </w:t>
      </w:r>
      <w:r w:rsidR="00695C58" w:rsidRPr="00437BE8">
        <w:fldChar w:fldCharType="begin"/>
      </w:r>
      <w:r w:rsidR="00695C58" w:rsidRPr="00437BE8">
        <w:instrText xml:space="preserve"> REF _Ref493236144 \r \h </w:instrText>
      </w:r>
      <w:r w:rsidR="00695C58" w:rsidRPr="00437BE8">
        <w:fldChar w:fldCharType="separate"/>
      </w:r>
      <w:r w:rsidR="00E47ECB" w:rsidRPr="00437BE8">
        <w:t>[1]</w:t>
      </w:r>
      <w:r w:rsidR="00695C58" w:rsidRPr="00437BE8">
        <w:fldChar w:fldCharType="end"/>
      </w:r>
      <w:r w:rsidR="00E23FDF">
        <w:t xml:space="preserve">. </w:t>
      </w:r>
      <w:proofErr w:type="gramStart"/>
      <w:r w:rsidR="00E23FDF">
        <w:t>However</w:t>
      </w:r>
      <w:proofErr w:type="gramEnd"/>
      <w:r w:rsidR="00E23FDF">
        <w:t xml:space="preserve"> the system bandwidth in the parameter in the CR is set to 10MHz although the set requirements are derived based on the 20MHz system bandwidth. In this contribution, we present the updated simulation results based on 10MHz system bandwidth. </w:t>
      </w:r>
    </w:p>
    <w:p w14:paraId="2B65FA97" w14:textId="3A4DDFF4" w:rsidR="00284DC8" w:rsidRPr="00437BE8" w:rsidRDefault="0055554D" w:rsidP="00284DC8">
      <w:pPr>
        <w:pStyle w:val="Heading1"/>
        <w:rPr>
          <w:lang w:val="en-US"/>
        </w:rPr>
      </w:pPr>
      <w:r w:rsidRPr="00437BE8">
        <w:rPr>
          <w:lang w:val="en-US"/>
        </w:rPr>
        <w:t>2</w:t>
      </w:r>
      <w:r w:rsidRPr="00437BE8">
        <w:rPr>
          <w:lang w:val="en-US"/>
        </w:rPr>
        <w:tab/>
      </w:r>
      <w:r w:rsidR="00B41DA2" w:rsidRPr="00437BE8">
        <w:rPr>
          <w:lang w:val="en-US"/>
        </w:rPr>
        <w:t>Simulation results</w:t>
      </w:r>
    </w:p>
    <w:p w14:paraId="1A5A81EA" w14:textId="61068F27" w:rsidR="00284DC8" w:rsidRPr="00437BE8" w:rsidRDefault="002230E4" w:rsidP="00284DC8">
      <w:pPr>
        <w:pStyle w:val="Heading2"/>
        <w:rPr>
          <w:lang w:val="en-US"/>
        </w:rPr>
      </w:pPr>
      <w:r>
        <w:rPr>
          <w:lang w:val="en-US"/>
        </w:rPr>
        <w:t>2.1</w:t>
      </w:r>
      <w:r>
        <w:rPr>
          <w:lang w:val="en-US"/>
        </w:rPr>
        <w:tab/>
        <w:t>Cat-M2 (BL/CE UE)</w:t>
      </w:r>
    </w:p>
    <w:p w14:paraId="22A2E3BE" w14:textId="24E2959E" w:rsidR="004630FD" w:rsidRDefault="002230E4" w:rsidP="00C22132">
      <w:r>
        <w:fldChar w:fldCharType="begin"/>
      </w:r>
      <w:r>
        <w:instrText xml:space="preserve"> REF _Ref505099126 \h </w:instrText>
      </w:r>
      <w:r>
        <w:fldChar w:fldCharType="separate"/>
      </w:r>
      <w:r>
        <w:t xml:space="preserve">Figure </w:t>
      </w:r>
      <w:r>
        <w:rPr>
          <w:noProof/>
        </w:rPr>
        <w:t>1</w:t>
      </w:r>
      <w:r>
        <w:fldChar w:fldCharType="end"/>
      </w:r>
      <w:r>
        <w:t xml:space="preserve"> and </w:t>
      </w:r>
      <w:r>
        <w:fldChar w:fldCharType="begin"/>
      </w:r>
      <w:r>
        <w:instrText xml:space="preserve"> REF _Ref505099128 \h </w:instrText>
      </w:r>
      <w:r>
        <w:fldChar w:fldCharType="separate"/>
      </w:r>
      <w:r>
        <w:t xml:space="preserve">Figure </w:t>
      </w:r>
      <w:r>
        <w:rPr>
          <w:noProof/>
        </w:rPr>
        <w:t>2</w:t>
      </w:r>
      <w:r>
        <w:fldChar w:fldCharType="end"/>
      </w:r>
      <w:r>
        <w:t xml:space="preserve"> comp</w:t>
      </w:r>
      <w:r w:rsidR="00ED3188">
        <w:t>are 20MHz and 10MHz for Cat-M2 s</w:t>
      </w:r>
      <w:r>
        <w:t xml:space="preserve">cenario (ideal simulation). </w:t>
      </w:r>
      <w:r w:rsidR="009137BC" w:rsidRPr="00437BE8">
        <w:fldChar w:fldCharType="begin"/>
      </w:r>
      <w:r w:rsidR="009137BC" w:rsidRPr="00437BE8">
        <w:instrText xml:space="preserve"> REF _Ref493253482 \h </w:instrText>
      </w:r>
      <w:r w:rsidR="009137BC" w:rsidRPr="00437BE8">
        <w:fldChar w:fldCharType="separate"/>
      </w:r>
      <w:r w:rsidR="00E47ECB" w:rsidRPr="00437BE8">
        <w:t xml:space="preserve">Table </w:t>
      </w:r>
      <w:r w:rsidR="00E47ECB" w:rsidRPr="00437BE8">
        <w:rPr>
          <w:noProof/>
        </w:rPr>
        <w:t>1</w:t>
      </w:r>
      <w:r w:rsidR="009137BC" w:rsidRPr="00437BE8">
        <w:fldChar w:fldCharType="end"/>
      </w:r>
      <w:r w:rsidR="009137BC" w:rsidRPr="00437BE8">
        <w:t xml:space="preserve"> summarizes the simu</w:t>
      </w:r>
      <w:r w:rsidR="00204F98">
        <w:t>lation results for Cat-M2 PDSCH</w:t>
      </w:r>
      <w:r w:rsidR="00E47ECB" w:rsidRPr="00437BE8">
        <w:t>.</w:t>
      </w:r>
      <w:r w:rsidR="00D01D9B" w:rsidRPr="00437BE8">
        <w:t xml:space="preserve"> </w:t>
      </w:r>
      <w:r>
        <w:t xml:space="preserve">The simulation results </w:t>
      </w:r>
      <w:r w:rsidR="00B64C92">
        <w:t xml:space="preserve">show </w:t>
      </w:r>
      <w:r>
        <w:t xml:space="preserve">the SNR difference with 70% of the maximum throughput is </w:t>
      </w:r>
      <w:r w:rsidR="00FC3F43">
        <w:t xml:space="preserve">only </w:t>
      </w:r>
      <w:r>
        <w:t xml:space="preserve">0.1-0.2dB. </w:t>
      </w:r>
    </w:p>
    <w:p w14:paraId="2E1DE0AF" w14:textId="48667BD1" w:rsidR="00967384" w:rsidRDefault="00884BD3" w:rsidP="00C22132">
      <w:r w:rsidRPr="00884BD3">
        <w:rPr>
          <w:noProof/>
        </w:rPr>
        <w:drawing>
          <wp:inline distT="0" distB="0" distL="0" distR="0" wp14:anchorId="419E10CF" wp14:editId="7F75791E">
            <wp:extent cx="4261104"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1EA8DF7D" w14:textId="461DA217" w:rsidR="00967384" w:rsidRDefault="00967384" w:rsidP="00967384">
      <w:pPr>
        <w:pStyle w:val="Caption"/>
      </w:pPr>
      <w:bookmarkStart w:id="3" w:name="_Ref505099126"/>
      <w:r>
        <w:t xml:space="preserve">Figure </w:t>
      </w:r>
      <w:r w:rsidR="008D20A2">
        <w:fldChar w:fldCharType="begin"/>
      </w:r>
      <w:r w:rsidR="008D20A2">
        <w:instrText xml:space="preserve"> SEQ Figure \* ARABIC </w:instrText>
      </w:r>
      <w:r w:rsidR="008D20A2">
        <w:fldChar w:fldCharType="separate"/>
      </w:r>
      <w:r>
        <w:rPr>
          <w:noProof/>
        </w:rPr>
        <w:t>1</w:t>
      </w:r>
      <w:r w:rsidR="008D20A2">
        <w:rPr>
          <w:noProof/>
        </w:rPr>
        <w:fldChar w:fldCharType="end"/>
      </w:r>
      <w:bookmarkEnd w:id="3"/>
      <w:r>
        <w:tab/>
        <w:t xml:space="preserve">Comparison of 20MHz and 10MHz for Cat-M2 CE Mode A. </w:t>
      </w:r>
    </w:p>
    <w:p w14:paraId="2B97A3A4" w14:textId="3231724D" w:rsidR="00C22132" w:rsidRDefault="00967384" w:rsidP="00C22132">
      <w:r w:rsidRPr="00594060">
        <w:rPr>
          <w:noProof/>
        </w:rPr>
        <w:lastRenderedPageBreak/>
        <w:drawing>
          <wp:inline distT="0" distB="0" distL="0" distR="0" wp14:anchorId="51DFAD4F" wp14:editId="48C29A90">
            <wp:extent cx="4261104" cy="31912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2DFAB96F" w14:textId="6FEF3EF6" w:rsidR="00967384" w:rsidRPr="00437BE8" w:rsidRDefault="00967384" w:rsidP="00967384">
      <w:pPr>
        <w:pStyle w:val="Caption"/>
      </w:pPr>
      <w:bookmarkStart w:id="4" w:name="_Ref505099128"/>
      <w:r>
        <w:t xml:space="preserve">Figure </w:t>
      </w:r>
      <w:r w:rsidR="008D20A2">
        <w:fldChar w:fldCharType="begin"/>
      </w:r>
      <w:r w:rsidR="008D20A2">
        <w:instrText xml:space="preserve"> SEQ Figure \* ARABIC </w:instrText>
      </w:r>
      <w:r w:rsidR="008D20A2">
        <w:fldChar w:fldCharType="separate"/>
      </w:r>
      <w:r>
        <w:rPr>
          <w:noProof/>
        </w:rPr>
        <w:t>2</w:t>
      </w:r>
      <w:r w:rsidR="008D20A2">
        <w:rPr>
          <w:noProof/>
        </w:rPr>
        <w:fldChar w:fldCharType="end"/>
      </w:r>
      <w:bookmarkEnd w:id="4"/>
      <w:r>
        <w:tab/>
        <w:t xml:space="preserve">Comparison of 20MHz and 10MHz for Cat-M2 CE Mode B. </w:t>
      </w:r>
    </w:p>
    <w:p w14:paraId="5CBABEFE" w14:textId="0AD7A7B4" w:rsidR="00C22132" w:rsidRPr="00437BE8" w:rsidRDefault="007A5856" w:rsidP="007A5856">
      <w:pPr>
        <w:pStyle w:val="Caption"/>
      </w:pPr>
      <w:bookmarkStart w:id="5" w:name="_Ref493253482"/>
      <w:r w:rsidRPr="00437BE8">
        <w:t xml:space="preserve">Table </w:t>
      </w:r>
      <w:r w:rsidR="008D20A2">
        <w:fldChar w:fldCharType="begin"/>
      </w:r>
      <w:r w:rsidR="008D20A2">
        <w:instrText xml:space="preserve"> SEQ Table \* ARABIC </w:instrText>
      </w:r>
      <w:r w:rsidR="008D20A2">
        <w:fldChar w:fldCharType="separate"/>
      </w:r>
      <w:r w:rsidR="002230E4">
        <w:rPr>
          <w:noProof/>
        </w:rPr>
        <w:t>1</w:t>
      </w:r>
      <w:r w:rsidR="008D20A2">
        <w:rPr>
          <w:noProof/>
        </w:rPr>
        <w:fldChar w:fldCharType="end"/>
      </w:r>
      <w:bookmarkEnd w:id="5"/>
      <w:r w:rsidRPr="00437BE8">
        <w:tab/>
        <w:t>Summary of simulation results for Cat-M2 PDSCH.</w:t>
      </w:r>
    </w:p>
    <w:tbl>
      <w:tblPr>
        <w:tblStyle w:val="TableGrid"/>
        <w:tblW w:w="0" w:type="auto"/>
        <w:tblLook w:val="04A0" w:firstRow="1" w:lastRow="0" w:firstColumn="1" w:lastColumn="0" w:noHBand="0" w:noVBand="1"/>
      </w:tblPr>
      <w:tblGrid>
        <w:gridCol w:w="1888"/>
        <w:gridCol w:w="1888"/>
        <w:gridCol w:w="1888"/>
        <w:gridCol w:w="1889"/>
      </w:tblGrid>
      <w:tr w:rsidR="00C22132" w:rsidRPr="00437BE8" w14:paraId="618A11CF" w14:textId="77777777" w:rsidTr="008A2E0C">
        <w:tc>
          <w:tcPr>
            <w:tcW w:w="1888" w:type="dxa"/>
            <w:shd w:val="clear" w:color="auto" w:fill="BFBFBF" w:themeFill="background1" w:themeFillShade="BF"/>
          </w:tcPr>
          <w:p w14:paraId="14C1AA55" w14:textId="77777777" w:rsidR="00C22132" w:rsidRPr="00437BE8" w:rsidRDefault="00C22132" w:rsidP="008A2E0C">
            <w:pPr>
              <w:spacing w:after="0"/>
            </w:pPr>
            <w:r w:rsidRPr="00437BE8">
              <w:t xml:space="preserve">CE Mode </w:t>
            </w:r>
          </w:p>
        </w:tc>
        <w:tc>
          <w:tcPr>
            <w:tcW w:w="1888" w:type="dxa"/>
            <w:shd w:val="clear" w:color="auto" w:fill="BFBFBF" w:themeFill="background1" w:themeFillShade="BF"/>
          </w:tcPr>
          <w:p w14:paraId="64B03340" w14:textId="77777777" w:rsidR="00C22132" w:rsidRPr="00437BE8" w:rsidRDefault="00C22132" w:rsidP="008A2E0C">
            <w:pPr>
              <w:spacing w:after="0"/>
            </w:pPr>
            <w:r w:rsidRPr="00437BE8">
              <w:t>Duplex mode</w:t>
            </w:r>
          </w:p>
        </w:tc>
        <w:tc>
          <w:tcPr>
            <w:tcW w:w="1888" w:type="dxa"/>
            <w:shd w:val="clear" w:color="auto" w:fill="BFBFBF" w:themeFill="background1" w:themeFillShade="BF"/>
          </w:tcPr>
          <w:p w14:paraId="56AB1D2D" w14:textId="7A96C5F9" w:rsidR="00C22132" w:rsidRPr="00437BE8" w:rsidRDefault="00BF2264" w:rsidP="008A2E0C">
            <w:pPr>
              <w:spacing w:after="0"/>
            </w:pPr>
            <w:r>
              <w:t>20MHz</w:t>
            </w:r>
          </w:p>
        </w:tc>
        <w:tc>
          <w:tcPr>
            <w:tcW w:w="1889" w:type="dxa"/>
            <w:shd w:val="clear" w:color="auto" w:fill="BFBFBF" w:themeFill="background1" w:themeFillShade="BF"/>
          </w:tcPr>
          <w:p w14:paraId="7D8B3C02" w14:textId="3E03936E" w:rsidR="00C22132" w:rsidRPr="00437BE8" w:rsidRDefault="00BF2264" w:rsidP="008A2E0C">
            <w:pPr>
              <w:spacing w:after="0"/>
            </w:pPr>
            <w:r>
              <w:t>10MHz</w:t>
            </w:r>
          </w:p>
        </w:tc>
      </w:tr>
      <w:tr w:rsidR="00C22132" w:rsidRPr="00437BE8" w14:paraId="1654FD3B" w14:textId="77777777" w:rsidTr="008A2E0C">
        <w:tc>
          <w:tcPr>
            <w:tcW w:w="1888" w:type="dxa"/>
            <w:vMerge w:val="restart"/>
          </w:tcPr>
          <w:p w14:paraId="08DA206C" w14:textId="77777777" w:rsidR="00C22132" w:rsidRPr="00437BE8" w:rsidRDefault="00C22132" w:rsidP="008A2E0C">
            <w:pPr>
              <w:spacing w:after="0"/>
            </w:pPr>
            <w:r w:rsidRPr="00437BE8">
              <w:t>CE Mode A</w:t>
            </w:r>
          </w:p>
        </w:tc>
        <w:tc>
          <w:tcPr>
            <w:tcW w:w="1888" w:type="dxa"/>
          </w:tcPr>
          <w:p w14:paraId="331A8A21" w14:textId="77777777" w:rsidR="00C22132" w:rsidRPr="00437BE8" w:rsidRDefault="00C22132" w:rsidP="008A2E0C">
            <w:pPr>
              <w:spacing w:after="0"/>
            </w:pPr>
            <w:r w:rsidRPr="00437BE8">
              <w:t>FDD</w:t>
            </w:r>
          </w:p>
        </w:tc>
        <w:tc>
          <w:tcPr>
            <w:tcW w:w="1888" w:type="dxa"/>
          </w:tcPr>
          <w:p w14:paraId="1C31E4FD" w14:textId="77777777" w:rsidR="00C22132" w:rsidRPr="00437BE8" w:rsidRDefault="00C22132" w:rsidP="008A2E0C">
            <w:pPr>
              <w:spacing w:after="0"/>
            </w:pPr>
            <w:r w:rsidRPr="00437BE8">
              <w:t>-8.0</w:t>
            </w:r>
          </w:p>
        </w:tc>
        <w:tc>
          <w:tcPr>
            <w:tcW w:w="1889" w:type="dxa"/>
          </w:tcPr>
          <w:p w14:paraId="412A7EF3" w14:textId="53691D28" w:rsidR="00C22132" w:rsidRPr="00437BE8" w:rsidRDefault="004630FD" w:rsidP="008A2E0C">
            <w:pPr>
              <w:spacing w:after="0"/>
            </w:pPr>
            <w:r>
              <w:t>-7.9</w:t>
            </w:r>
          </w:p>
        </w:tc>
      </w:tr>
      <w:tr w:rsidR="00C22132" w:rsidRPr="00437BE8" w14:paraId="573366DF" w14:textId="77777777" w:rsidTr="008A2E0C">
        <w:tc>
          <w:tcPr>
            <w:tcW w:w="1888" w:type="dxa"/>
            <w:vMerge/>
          </w:tcPr>
          <w:p w14:paraId="558388D0" w14:textId="77777777" w:rsidR="00C22132" w:rsidRPr="00437BE8" w:rsidRDefault="00C22132" w:rsidP="008A2E0C">
            <w:pPr>
              <w:spacing w:after="0"/>
            </w:pPr>
          </w:p>
        </w:tc>
        <w:tc>
          <w:tcPr>
            <w:tcW w:w="1888" w:type="dxa"/>
          </w:tcPr>
          <w:p w14:paraId="32247F3C" w14:textId="77777777" w:rsidR="00C22132" w:rsidRPr="00437BE8" w:rsidRDefault="00C22132" w:rsidP="008A2E0C">
            <w:pPr>
              <w:spacing w:after="0"/>
            </w:pPr>
            <w:r w:rsidRPr="00437BE8">
              <w:t>TDD</w:t>
            </w:r>
          </w:p>
        </w:tc>
        <w:tc>
          <w:tcPr>
            <w:tcW w:w="1888" w:type="dxa"/>
          </w:tcPr>
          <w:p w14:paraId="3D31FB50" w14:textId="77777777" w:rsidR="00C22132" w:rsidRPr="00437BE8" w:rsidRDefault="00C22132" w:rsidP="008A2E0C">
            <w:pPr>
              <w:spacing w:after="0"/>
            </w:pPr>
            <w:r w:rsidRPr="00437BE8">
              <w:t>-8.4</w:t>
            </w:r>
          </w:p>
        </w:tc>
        <w:tc>
          <w:tcPr>
            <w:tcW w:w="1889" w:type="dxa"/>
          </w:tcPr>
          <w:p w14:paraId="4182EFB9" w14:textId="2BF4A83F" w:rsidR="00C22132" w:rsidRPr="00437BE8" w:rsidRDefault="004630FD" w:rsidP="008A2E0C">
            <w:pPr>
              <w:spacing w:after="0"/>
            </w:pPr>
            <w:r>
              <w:t>-8.3</w:t>
            </w:r>
          </w:p>
        </w:tc>
      </w:tr>
      <w:tr w:rsidR="00C22132" w:rsidRPr="00437BE8" w14:paraId="5B6F1E16" w14:textId="77777777" w:rsidTr="008A2E0C">
        <w:tc>
          <w:tcPr>
            <w:tcW w:w="1888" w:type="dxa"/>
            <w:vMerge w:val="restart"/>
          </w:tcPr>
          <w:p w14:paraId="69FE4A9B" w14:textId="77777777" w:rsidR="00C22132" w:rsidRPr="00437BE8" w:rsidRDefault="00C22132" w:rsidP="008A2E0C">
            <w:pPr>
              <w:spacing w:after="0"/>
            </w:pPr>
            <w:r w:rsidRPr="00437BE8">
              <w:t>CE Mode B</w:t>
            </w:r>
          </w:p>
        </w:tc>
        <w:tc>
          <w:tcPr>
            <w:tcW w:w="1888" w:type="dxa"/>
          </w:tcPr>
          <w:p w14:paraId="5B811517" w14:textId="77777777" w:rsidR="00C22132" w:rsidRPr="00437BE8" w:rsidRDefault="00C22132" w:rsidP="008A2E0C">
            <w:pPr>
              <w:spacing w:after="0"/>
            </w:pPr>
            <w:r w:rsidRPr="00437BE8">
              <w:t>FDD</w:t>
            </w:r>
          </w:p>
        </w:tc>
        <w:tc>
          <w:tcPr>
            <w:tcW w:w="1888" w:type="dxa"/>
          </w:tcPr>
          <w:p w14:paraId="02130C12" w14:textId="77777777" w:rsidR="00C22132" w:rsidRPr="00437BE8" w:rsidRDefault="00C22132" w:rsidP="008A2E0C">
            <w:pPr>
              <w:spacing w:after="0"/>
            </w:pPr>
            <w:r w:rsidRPr="00437BE8">
              <w:t>-15.5</w:t>
            </w:r>
          </w:p>
        </w:tc>
        <w:tc>
          <w:tcPr>
            <w:tcW w:w="1889" w:type="dxa"/>
          </w:tcPr>
          <w:p w14:paraId="2FC2B38E" w14:textId="3028C7EC" w:rsidR="00C22132" w:rsidRPr="00437BE8" w:rsidRDefault="00884BD3" w:rsidP="008A2E0C">
            <w:pPr>
              <w:spacing w:after="0"/>
            </w:pPr>
            <w:r>
              <w:t>-15.4</w:t>
            </w:r>
          </w:p>
        </w:tc>
      </w:tr>
      <w:tr w:rsidR="00C22132" w:rsidRPr="00437BE8" w14:paraId="37CCA31C" w14:textId="77777777" w:rsidTr="008A2E0C">
        <w:tc>
          <w:tcPr>
            <w:tcW w:w="1888" w:type="dxa"/>
            <w:vMerge/>
          </w:tcPr>
          <w:p w14:paraId="50E2181E" w14:textId="77777777" w:rsidR="00C22132" w:rsidRPr="00437BE8" w:rsidRDefault="00C22132" w:rsidP="008A2E0C">
            <w:pPr>
              <w:spacing w:after="0"/>
            </w:pPr>
          </w:p>
        </w:tc>
        <w:tc>
          <w:tcPr>
            <w:tcW w:w="1888" w:type="dxa"/>
          </w:tcPr>
          <w:p w14:paraId="0CC426D8" w14:textId="77777777" w:rsidR="00C22132" w:rsidRPr="00437BE8" w:rsidRDefault="00C22132" w:rsidP="008A2E0C">
            <w:pPr>
              <w:spacing w:after="0"/>
            </w:pPr>
            <w:r w:rsidRPr="00437BE8">
              <w:t>TDD</w:t>
            </w:r>
          </w:p>
        </w:tc>
        <w:tc>
          <w:tcPr>
            <w:tcW w:w="1888" w:type="dxa"/>
          </w:tcPr>
          <w:p w14:paraId="5C12EE2E" w14:textId="77777777" w:rsidR="00C22132" w:rsidRPr="00437BE8" w:rsidRDefault="00C22132" w:rsidP="008A2E0C">
            <w:pPr>
              <w:spacing w:after="0"/>
            </w:pPr>
            <w:r w:rsidRPr="00437BE8">
              <w:t>-15.5</w:t>
            </w:r>
          </w:p>
        </w:tc>
        <w:tc>
          <w:tcPr>
            <w:tcW w:w="1889" w:type="dxa"/>
          </w:tcPr>
          <w:p w14:paraId="5D484003" w14:textId="38378099" w:rsidR="00C22132" w:rsidRPr="00437BE8" w:rsidRDefault="00817985" w:rsidP="008A2E0C">
            <w:pPr>
              <w:spacing w:after="0"/>
            </w:pPr>
            <w:r>
              <w:t>-15.3</w:t>
            </w:r>
          </w:p>
        </w:tc>
      </w:tr>
    </w:tbl>
    <w:p w14:paraId="7E6AC441" w14:textId="144B4E5A" w:rsidR="00C22132" w:rsidRDefault="00C22132" w:rsidP="00C22132"/>
    <w:p w14:paraId="28098712" w14:textId="6EA5B8E2" w:rsidR="00E23FDF" w:rsidRDefault="00A54292" w:rsidP="00E23FDF">
      <w:pPr>
        <w:pStyle w:val="Heading2"/>
      </w:pPr>
      <w:r>
        <w:t>2.2</w:t>
      </w:r>
      <w:r>
        <w:tab/>
      </w:r>
      <w:r w:rsidR="00E23FDF">
        <w:t>Non-BL UE</w:t>
      </w:r>
    </w:p>
    <w:p w14:paraId="720BD894" w14:textId="7DE8C77B" w:rsidR="00ED3188" w:rsidRDefault="002230E4" w:rsidP="00ED3188">
      <w:r>
        <w:rPr>
          <w:lang w:val="en-GB"/>
        </w:rPr>
        <w:fldChar w:fldCharType="begin"/>
      </w:r>
      <w:r>
        <w:rPr>
          <w:lang w:val="en-GB"/>
        </w:rPr>
        <w:instrText xml:space="preserve"> REF _Ref505099261 \h </w:instrText>
      </w:r>
      <w:r>
        <w:rPr>
          <w:lang w:val="en-GB"/>
        </w:rPr>
      </w:r>
      <w:r>
        <w:rPr>
          <w:lang w:val="en-GB"/>
        </w:rPr>
        <w:fldChar w:fldCharType="separate"/>
      </w:r>
      <w:r>
        <w:t xml:space="preserve">Figure </w:t>
      </w:r>
      <w:r>
        <w:rPr>
          <w:noProof/>
        </w:rPr>
        <w:t>3</w:t>
      </w:r>
      <w:r>
        <w:rPr>
          <w:lang w:val="en-GB"/>
        </w:rPr>
        <w:fldChar w:fldCharType="end"/>
      </w:r>
      <w:r w:rsidR="00ED3188">
        <w:rPr>
          <w:lang w:val="en-GB"/>
        </w:rPr>
        <w:t xml:space="preserve"> and </w:t>
      </w:r>
      <w:r>
        <w:rPr>
          <w:lang w:val="en-GB"/>
        </w:rPr>
        <w:fldChar w:fldCharType="begin"/>
      </w:r>
      <w:r>
        <w:rPr>
          <w:lang w:val="en-GB"/>
        </w:rPr>
        <w:instrText xml:space="preserve"> REF _Ref505099262 \h </w:instrText>
      </w:r>
      <w:r>
        <w:rPr>
          <w:lang w:val="en-GB"/>
        </w:rPr>
      </w:r>
      <w:r>
        <w:rPr>
          <w:lang w:val="en-GB"/>
        </w:rPr>
        <w:fldChar w:fldCharType="separate"/>
      </w:r>
      <w:r>
        <w:t xml:space="preserve">Figure </w:t>
      </w:r>
      <w:r>
        <w:rPr>
          <w:noProof/>
        </w:rPr>
        <w:t>4</w:t>
      </w:r>
      <w:r>
        <w:rPr>
          <w:lang w:val="en-GB"/>
        </w:rPr>
        <w:fldChar w:fldCharType="end"/>
      </w:r>
      <w:r w:rsidR="00ED3188">
        <w:rPr>
          <w:lang w:val="en-GB"/>
        </w:rPr>
        <w:t xml:space="preserve"> compare </w:t>
      </w:r>
      <w:r w:rsidR="00ED3188">
        <w:t xml:space="preserve">compare 20MHz and 10MHz for Non-BL UE scenario (ideal simulation) with 2Rx/4Rx. </w:t>
      </w:r>
      <w:r w:rsidR="00ED3188">
        <w:fldChar w:fldCharType="begin"/>
      </w:r>
      <w:r w:rsidR="00ED3188">
        <w:instrText xml:space="preserve"> REF _Ref505099311 \h </w:instrText>
      </w:r>
      <w:r w:rsidR="00ED3188">
        <w:fldChar w:fldCharType="separate"/>
      </w:r>
      <w:r w:rsidR="00ED3188">
        <w:t xml:space="preserve">Table </w:t>
      </w:r>
      <w:r w:rsidR="00ED3188">
        <w:rPr>
          <w:noProof/>
        </w:rPr>
        <w:t>2</w:t>
      </w:r>
      <w:r w:rsidR="00ED3188">
        <w:fldChar w:fldCharType="end"/>
      </w:r>
      <w:r w:rsidR="00ED3188" w:rsidRPr="00437BE8">
        <w:t xml:space="preserve"> summarizes the simulation results </w:t>
      </w:r>
      <w:r w:rsidR="005F44FA">
        <w:t>of</w:t>
      </w:r>
      <w:r w:rsidR="00ED3188" w:rsidRPr="00437BE8">
        <w:t xml:space="preserve"> PDSCH</w:t>
      </w:r>
      <w:r w:rsidR="005F44FA">
        <w:t xml:space="preserve"> for non-BL UE</w:t>
      </w:r>
      <w:r w:rsidR="00ED3188" w:rsidRPr="00437BE8">
        <w:t xml:space="preserve">. </w:t>
      </w:r>
      <w:r w:rsidR="00ED3188">
        <w:t>The simulation results</w:t>
      </w:r>
      <w:r w:rsidR="00054AA5">
        <w:t xml:space="preserve"> show</w:t>
      </w:r>
      <w:r w:rsidR="00ED3188">
        <w:t xml:space="preserve"> the SNR difference with 70% of the maximum throughput is </w:t>
      </w:r>
      <w:r w:rsidR="00FC3F43">
        <w:t xml:space="preserve">only </w:t>
      </w:r>
      <w:r w:rsidR="00ED3188">
        <w:t xml:space="preserve">0.1-0.2dB. </w:t>
      </w:r>
    </w:p>
    <w:p w14:paraId="66B2B8B3" w14:textId="0B1A1FB1" w:rsidR="002230E4" w:rsidRPr="002230E4" w:rsidRDefault="002230E4" w:rsidP="002230E4">
      <w:pPr>
        <w:rPr>
          <w:lang w:val="en-GB"/>
        </w:rPr>
      </w:pPr>
    </w:p>
    <w:p w14:paraId="0FE71628" w14:textId="0C163D4B" w:rsidR="00967384" w:rsidRDefault="00C21A0C" w:rsidP="00E23FDF">
      <w:pPr>
        <w:rPr>
          <w:lang w:val="en-GB"/>
        </w:rPr>
      </w:pPr>
      <w:r w:rsidRPr="00C21A0C">
        <w:rPr>
          <w:noProof/>
          <w:lang w:val="en-GB"/>
        </w:rPr>
        <w:drawing>
          <wp:inline distT="0" distB="0" distL="0" distR="0" wp14:anchorId="126C8EF4" wp14:editId="621611CC">
            <wp:extent cx="4261104" cy="31912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425E7477" w14:textId="33C1D985" w:rsidR="00967384" w:rsidRDefault="00967384" w:rsidP="00967384">
      <w:pPr>
        <w:pStyle w:val="Caption"/>
        <w:rPr>
          <w:lang w:val="en-GB"/>
        </w:rPr>
      </w:pPr>
      <w:bookmarkStart w:id="6" w:name="_Ref505099261"/>
      <w:r>
        <w:t xml:space="preserve">Figure </w:t>
      </w:r>
      <w:r w:rsidR="008D20A2">
        <w:fldChar w:fldCharType="begin"/>
      </w:r>
      <w:r w:rsidR="008D20A2">
        <w:instrText xml:space="preserve"> SE</w:instrText>
      </w:r>
      <w:r w:rsidR="008D20A2">
        <w:instrText xml:space="preserve">Q Figure \* ARABIC </w:instrText>
      </w:r>
      <w:r w:rsidR="008D20A2">
        <w:fldChar w:fldCharType="separate"/>
      </w:r>
      <w:r>
        <w:rPr>
          <w:noProof/>
        </w:rPr>
        <w:t>3</w:t>
      </w:r>
      <w:r w:rsidR="008D20A2">
        <w:rPr>
          <w:noProof/>
        </w:rPr>
        <w:fldChar w:fldCharType="end"/>
      </w:r>
      <w:bookmarkEnd w:id="6"/>
      <w:r>
        <w:tab/>
        <w:t xml:space="preserve">Comparison of 20MHz and 10MHz for non-BL UE 2Rx (Rep4). </w:t>
      </w:r>
    </w:p>
    <w:p w14:paraId="0703443F" w14:textId="2A3C4E14" w:rsidR="00E23FDF" w:rsidRDefault="00C21A0C" w:rsidP="00E23FDF">
      <w:pPr>
        <w:rPr>
          <w:lang w:val="en-GB"/>
        </w:rPr>
      </w:pPr>
      <w:r w:rsidRPr="00C21A0C">
        <w:rPr>
          <w:noProof/>
          <w:lang w:val="en-GB"/>
        </w:rPr>
        <w:drawing>
          <wp:inline distT="0" distB="0" distL="0" distR="0" wp14:anchorId="72CD70FC" wp14:editId="499CB758">
            <wp:extent cx="4261104" cy="31912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668C28BC" w14:textId="45FDE0F4" w:rsidR="00967384" w:rsidRDefault="00967384" w:rsidP="00967384">
      <w:pPr>
        <w:pStyle w:val="Caption"/>
        <w:rPr>
          <w:lang w:val="en-GB"/>
        </w:rPr>
      </w:pPr>
      <w:bookmarkStart w:id="7" w:name="_Ref505099262"/>
      <w:r>
        <w:t xml:space="preserve">Figure </w:t>
      </w:r>
      <w:r w:rsidR="008D20A2">
        <w:fldChar w:fldCharType="begin"/>
      </w:r>
      <w:r w:rsidR="008D20A2">
        <w:instrText xml:space="preserve"> SEQ Figure \* ARABIC </w:instrText>
      </w:r>
      <w:r w:rsidR="008D20A2">
        <w:fldChar w:fldCharType="separate"/>
      </w:r>
      <w:r>
        <w:rPr>
          <w:noProof/>
        </w:rPr>
        <w:t>4</w:t>
      </w:r>
      <w:r w:rsidR="008D20A2">
        <w:rPr>
          <w:noProof/>
        </w:rPr>
        <w:fldChar w:fldCharType="end"/>
      </w:r>
      <w:bookmarkEnd w:id="7"/>
      <w:r>
        <w:tab/>
        <w:t xml:space="preserve">Comparison of 20MHz and 10MHz for non-BL UE 4Rx (Rep2). </w:t>
      </w:r>
    </w:p>
    <w:p w14:paraId="6A91CF90" w14:textId="51DDCFFB" w:rsidR="00594060" w:rsidRDefault="002230E4" w:rsidP="002230E4">
      <w:pPr>
        <w:pStyle w:val="Caption"/>
        <w:rPr>
          <w:lang w:val="en-GB"/>
        </w:rPr>
      </w:pPr>
      <w:bookmarkStart w:id="8" w:name="_Ref505099311"/>
      <w:r>
        <w:t xml:space="preserve">Table </w:t>
      </w:r>
      <w:r w:rsidR="008D20A2">
        <w:fldChar w:fldCharType="begin"/>
      </w:r>
      <w:r w:rsidR="008D20A2">
        <w:instrText xml:space="preserve"> SEQ Table \* ARABIC </w:instrText>
      </w:r>
      <w:r w:rsidR="008D20A2">
        <w:fldChar w:fldCharType="separate"/>
      </w:r>
      <w:r>
        <w:rPr>
          <w:noProof/>
        </w:rPr>
        <w:t>2</w:t>
      </w:r>
      <w:r w:rsidR="008D20A2">
        <w:rPr>
          <w:noProof/>
        </w:rPr>
        <w:fldChar w:fldCharType="end"/>
      </w:r>
      <w:bookmarkEnd w:id="8"/>
      <w:r>
        <w:tab/>
      </w:r>
      <w:r w:rsidRPr="00437BE8">
        <w:t>Summary of simulation</w:t>
      </w:r>
      <w:r>
        <w:t xml:space="preserve"> results for Non-BL UE PDSCH</w:t>
      </w:r>
      <w:r w:rsidRPr="00437BE8">
        <w:t>.</w:t>
      </w:r>
    </w:p>
    <w:tbl>
      <w:tblPr>
        <w:tblStyle w:val="TableGrid"/>
        <w:tblW w:w="0" w:type="auto"/>
        <w:tblLook w:val="04A0" w:firstRow="1" w:lastRow="0" w:firstColumn="1" w:lastColumn="0" w:noHBand="0" w:noVBand="1"/>
      </w:tblPr>
      <w:tblGrid>
        <w:gridCol w:w="1646"/>
        <w:gridCol w:w="1412"/>
        <w:gridCol w:w="1690"/>
        <w:gridCol w:w="1581"/>
        <w:gridCol w:w="1712"/>
      </w:tblGrid>
      <w:tr w:rsidR="00BF2264" w14:paraId="6A522E3A" w14:textId="77777777" w:rsidTr="00752CB1">
        <w:tc>
          <w:tcPr>
            <w:tcW w:w="1646" w:type="dxa"/>
            <w:shd w:val="clear" w:color="auto" w:fill="BFBFBF" w:themeFill="background1" w:themeFillShade="BF"/>
          </w:tcPr>
          <w:p w14:paraId="63BC8303" w14:textId="77777777" w:rsidR="00BF2264" w:rsidRDefault="00BF2264" w:rsidP="00752CB1">
            <w:pPr>
              <w:spacing w:after="0"/>
              <w:rPr>
                <w:lang w:val="en-GB"/>
              </w:rPr>
            </w:pPr>
            <w:r>
              <w:rPr>
                <w:lang w:val="en-GB"/>
              </w:rPr>
              <w:t>Receiver antennas</w:t>
            </w:r>
          </w:p>
        </w:tc>
        <w:tc>
          <w:tcPr>
            <w:tcW w:w="1412" w:type="dxa"/>
            <w:shd w:val="clear" w:color="auto" w:fill="BFBFBF" w:themeFill="background1" w:themeFillShade="BF"/>
          </w:tcPr>
          <w:p w14:paraId="51FAE5CD" w14:textId="77777777" w:rsidR="00BF2264" w:rsidRDefault="00BF2264" w:rsidP="00752CB1">
            <w:pPr>
              <w:spacing w:after="0"/>
              <w:rPr>
                <w:lang w:val="en-GB"/>
              </w:rPr>
            </w:pPr>
            <w:r>
              <w:rPr>
                <w:lang w:val="en-GB"/>
              </w:rPr>
              <w:t>Duplex mode</w:t>
            </w:r>
          </w:p>
        </w:tc>
        <w:tc>
          <w:tcPr>
            <w:tcW w:w="1690" w:type="dxa"/>
            <w:shd w:val="clear" w:color="auto" w:fill="BFBFBF" w:themeFill="background1" w:themeFillShade="BF"/>
          </w:tcPr>
          <w:p w14:paraId="214ECFE7" w14:textId="77777777" w:rsidR="00BF2264" w:rsidRDefault="00BF2264" w:rsidP="00752CB1">
            <w:pPr>
              <w:spacing w:after="0"/>
              <w:rPr>
                <w:lang w:val="en-GB"/>
              </w:rPr>
            </w:pPr>
            <w:r>
              <w:rPr>
                <w:lang w:val="en-GB"/>
              </w:rPr>
              <w:t>Number of repetitions</w:t>
            </w:r>
          </w:p>
        </w:tc>
        <w:tc>
          <w:tcPr>
            <w:tcW w:w="1581" w:type="dxa"/>
            <w:shd w:val="clear" w:color="auto" w:fill="BFBFBF" w:themeFill="background1" w:themeFillShade="BF"/>
          </w:tcPr>
          <w:p w14:paraId="678A9001" w14:textId="72CF44EB" w:rsidR="00BF2264" w:rsidRDefault="00BF2264" w:rsidP="00752CB1">
            <w:pPr>
              <w:spacing w:after="0"/>
              <w:rPr>
                <w:lang w:val="en-GB"/>
              </w:rPr>
            </w:pPr>
            <w:r>
              <w:rPr>
                <w:lang w:val="en-GB"/>
              </w:rPr>
              <w:t>20MHz</w:t>
            </w:r>
          </w:p>
        </w:tc>
        <w:tc>
          <w:tcPr>
            <w:tcW w:w="1712" w:type="dxa"/>
            <w:shd w:val="clear" w:color="auto" w:fill="BFBFBF" w:themeFill="background1" w:themeFillShade="BF"/>
          </w:tcPr>
          <w:p w14:paraId="49C37451" w14:textId="7C3219F4" w:rsidR="00BF2264" w:rsidRDefault="00BF2264" w:rsidP="00752CB1">
            <w:pPr>
              <w:spacing w:after="0"/>
              <w:rPr>
                <w:lang w:val="en-GB"/>
              </w:rPr>
            </w:pPr>
            <w:r>
              <w:rPr>
                <w:lang w:val="en-GB"/>
              </w:rPr>
              <w:t>10MHz</w:t>
            </w:r>
          </w:p>
        </w:tc>
      </w:tr>
      <w:tr w:rsidR="00BF2264" w14:paraId="74D20303" w14:textId="77777777" w:rsidTr="00752CB1">
        <w:tc>
          <w:tcPr>
            <w:tcW w:w="1646" w:type="dxa"/>
            <w:vMerge w:val="restart"/>
          </w:tcPr>
          <w:p w14:paraId="6DC44900" w14:textId="77777777" w:rsidR="00BF2264" w:rsidRDefault="00BF2264" w:rsidP="00752CB1">
            <w:pPr>
              <w:spacing w:after="0"/>
              <w:rPr>
                <w:lang w:val="en-GB"/>
              </w:rPr>
            </w:pPr>
            <w:r>
              <w:rPr>
                <w:lang w:val="en-GB"/>
              </w:rPr>
              <w:t>2Rx</w:t>
            </w:r>
          </w:p>
        </w:tc>
        <w:tc>
          <w:tcPr>
            <w:tcW w:w="1412" w:type="dxa"/>
          </w:tcPr>
          <w:p w14:paraId="1E316E5A" w14:textId="77777777" w:rsidR="00BF2264" w:rsidRDefault="00BF2264" w:rsidP="00752CB1">
            <w:pPr>
              <w:spacing w:after="0"/>
              <w:rPr>
                <w:lang w:val="en-GB"/>
              </w:rPr>
            </w:pPr>
            <w:r>
              <w:rPr>
                <w:lang w:val="en-GB"/>
              </w:rPr>
              <w:t>FDD</w:t>
            </w:r>
          </w:p>
        </w:tc>
        <w:tc>
          <w:tcPr>
            <w:tcW w:w="1690" w:type="dxa"/>
          </w:tcPr>
          <w:p w14:paraId="69633528" w14:textId="77777777" w:rsidR="00BF2264" w:rsidRDefault="00BF2264" w:rsidP="00752CB1">
            <w:pPr>
              <w:spacing w:after="0"/>
              <w:rPr>
                <w:lang w:val="en-GB"/>
              </w:rPr>
            </w:pPr>
            <w:r>
              <w:rPr>
                <w:lang w:val="en-GB"/>
              </w:rPr>
              <w:t>4</w:t>
            </w:r>
          </w:p>
        </w:tc>
        <w:tc>
          <w:tcPr>
            <w:tcW w:w="1581" w:type="dxa"/>
          </w:tcPr>
          <w:p w14:paraId="1DFB1DCB" w14:textId="77777777" w:rsidR="00BF2264" w:rsidRDefault="00BF2264" w:rsidP="00752CB1">
            <w:pPr>
              <w:spacing w:after="0"/>
              <w:rPr>
                <w:lang w:val="en-GB"/>
              </w:rPr>
            </w:pPr>
            <w:r>
              <w:rPr>
                <w:lang w:val="en-GB"/>
              </w:rPr>
              <w:t>-8.2</w:t>
            </w:r>
          </w:p>
        </w:tc>
        <w:tc>
          <w:tcPr>
            <w:tcW w:w="1712" w:type="dxa"/>
          </w:tcPr>
          <w:p w14:paraId="45B2BB8E" w14:textId="18C240D7" w:rsidR="00BF2264" w:rsidRDefault="00C21A0C" w:rsidP="00752CB1">
            <w:pPr>
              <w:spacing w:after="0"/>
              <w:rPr>
                <w:lang w:val="en-GB"/>
              </w:rPr>
            </w:pPr>
            <w:r>
              <w:rPr>
                <w:lang w:val="en-GB"/>
              </w:rPr>
              <w:t>-8.3</w:t>
            </w:r>
          </w:p>
        </w:tc>
      </w:tr>
      <w:tr w:rsidR="00BF2264" w14:paraId="79FB8264" w14:textId="77777777" w:rsidTr="00752CB1">
        <w:tc>
          <w:tcPr>
            <w:tcW w:w="1646" w:type="dxa"/>
            <w:vMerge/>
          </w:tcPr>
          <w:p w14:paraId="37CA6E6B" w14:textId="77777777" w:rsidR="00BF2264" w:rsidRDefault="00BF2264" w:rsidP="00752CB1">
            <w:pPr>
              <w:spacing w:after="0"/>
              <w:rPr>
                <w:lang w:val="en-GB"/>
              </w:rPr>
            </w:pPr>
          </w:p>
        </w:tc>
        <w:tc>
          <w:tcPr>
            <w:tcW w:w="1412" w:type="dxa"/>
          </w:tcPr>
          <w:p w14:paraId="6BFAE11A" w14:textId="77777777" w:rsidR="00BF2264" w:rsidRDefault="00BF2264" w:rsidP="00752CB1">
            <w:pPr>
              <w:spacing w:after="0"/>
              <w:rPr>
                <w:lang w:val="en-GB"/>
              </w:rPr>
            </w:pPr>
            <w:r>
              <w:rPr>
                <w:lang w:val="en-GB"/>
              </w:rPr>
              <w:t>TDD</w:t>
            </w:r>
          </w:p>
        </w:tc>
        <w:tc>
          <w:tcPr>
            <w:tcW w:w="1690" w:type="dxa"/>
          </w:tcPr>
          <w:p w14:paraId="129A814F" w14:textId="77777777" w:rsidR="00BF2264" w:rsidRDefault="00BF2264" w:rsidP="00752CB1">
            <w:pPr>
              <w:spacing w:after="0"/>
              <w:rPr>
                <w:lang w:val="en-GB"/>
              </w:rPr>
            </w:pPr>
            <w:r>
              <w:rPr>
                <w:lang w:val="en-GB"/>
              </w:rPr>
              <w:t>4</w:t>
            </w:r>
          </w:p>
        </w:tc>
        <w:tc>
          <w:tcPr>
            <w:tcW w:w="1581" w:type="dxa"/>
          </w:tcPr>
          <w:p w14:paraId="4C5F65AD" w14:textId="77777777" w:rsidR="00BF2264" w:rsidRDefault="00BF2264" w:rsidP="00752CB1">
            <w:pPr>
              <w:spacing w:after="0"/>
              <w:rPr>
                <w:lang w:val="en-GB"/>
              </w:rPr>
            </w:pPr>
            <w:r>
              <w:rPr>
                <w:lang w:val="en-GB"/>
              </w:rPr>
              <w:t>-8.1</w:t>
            </w:r>
          </w:p>
        </w:tc>
        <w:tc>
          <w:tcPr>
            <w:tcW w:w="1712" w:type="dxa"/>
          </w:tcPr>
          <w:p w14:paraId="02CC7D9C" w14:textId="299879AD" w:rsidR="00BF2264" w:rsidRDefault="00C21A0C" w:rsidP="00752CB1">
            <w:pPr>
              <w:spacing w:after="0"/>
              <w:rPr>
                <w:lang w:val="en-GB"/>
              </w:rPr>
            </w:pPr>
            <w:r>
              <w:rPr>
                <w:lang w:val="en-GB"/>
              </w:rPr>
              <w:t>-8.3</w:t>
            </w:r>
          </w:p>
        </w:tc>
      </w:tr>
      <w:tr w:rsidR="00BF2264" w14:paraId="58FEC96B" w14:textId="77777777" w:rsidTr="00752CB1">
        <w:tc>
          <w:tcPr>
            <w:tcW w:w="1646" w:type="dxa"/>
            <w:vMerge w:val="restart"/>
          </w:tcPr>
          <w:p w14:paraId="40C6236D" w14:textId="77777777" w:rsidR="00BF2264" w:rsidRDefault="00BF2264" w:rsidP="00752CB1">
            <w:pPr>
              <w:spacing w:after="0"/>
              <w:rPr>
                <w:lang w:val="en-GB"/>
              </w:rPr>
            </w:pPr>
            <w:r>
              <w:rPr>
                <w:lang w:val="en-GB"/>
              </w:rPr>
              <w:t>4Rx</w:t>
            </w:r>
          </w:p>
        </w:tc>
        <w:tc>
          <w:tcPr>
            <w:tcW w:w="1412" w:type="dxa"/>
          </w:tcPr>
          <w:p w14:paraId="0C49E923" w14:textId="77777777" w:rsidR="00BF2264" w:rsidRDefault="00BF2264" w:rsidP="00752CB1">
            <w:pPr>
              <w:spacing w:after="0"/>
              <w:rPr>
                <w:lang w:val="en-GB"/>
              </w:rPr>
            </w:pPr>
            <w:r>
              <w:rPr>
                <w:lang w:val="en-GB"/>
              </w:rPr>
              <w:t>FDD</w:t>
            </w:r>
          </w:p>
        </w:tc>
        <w:tc>
          <w:tcPr>
            <w:tcW w:w="1690" w:type="dxa"/>
          </w:tcPr>
          <w:p w14:paraId="0A81A3B5" w14:textId="77777777" w:rsidR="00BF2264" w:rsidRDefault="00BF2264" w:rsidP="00752CB1">
            <w:pPr>
              <w:spacing w:after="0"/>
              <w:rPr>
                <w:lang w:val="en-GB"/>
              </w:rPr>
            </w:pPr>
            <w:r>
              <w:rPr>
                <w:lang w:val="en-GB"/>
              </w:rPr>
              <w:t>2</w:t>
            </w:r>
          </w:p>
        </w:tc>
        <w:tc>
          <w:tcPr>
            <w:tcW w:w="1581" w:type="dxa"/>
          </w:tcPr>
          <w:p w14:paraId="2A720EE0" w14:textId="77777777" w:rsidR="00BF2264" w:rsidRDefault="00BF2264" w:rsidP="00752CB1">
            <w:pPr>
              <w:spacing w:after="0"/>
              <w:rPr>
                <w:lang w:val="en-GB"/>
              </w:rPr>
            </w:pPr>
            <w:r>
              <w:rPr>
                <w:lang w:val="en-GB"/>
              </w:rPr>
              <w:t>-8.1</w:t>
            </w:r>
          </w:p>
        </w:tc>
        <w:tc>
          <w:tcPr>
            <w:tcW w:w="1712" w:type="dxa"/>
          </w:tcPr>
          <w:p w14:paraId="74B18316" w14:textId="2800DDC3" w:rsidR="00BF2264" w:rsidRDefault="00C21A0C" w:rsidP="00752CB1">
            <w:pPr>
              <w:spacing w:after="0"/>
              <w:rPr>
                <w:lang w:val="en-GB"/>
              </w:rPr>
            </w:pPr>
            <w:r>
              <w:rPr>
                <w:lang w:val="en-GB"/>
              </w:rPr>
              <w:t>-8.3</w:t>
            </w:r>
          </w:p>
        </w:tc>
      </w:tr>
      <w:tr w:rsidR="00BF2264" w14:paraId="3ACDE5E7" w14:textId="77777777" w:rsidTr="00752CB1">
        <w:tc>
          <w:tcPr>
            <w:tcW w:w="1646" w:type="dxa"/>
            <w:vMerge/>
          </w:tcPr>
          <w:p w14:paraId="4181F366" w14:textId="77777777" w:rsidR="00BF2264" w:rsidRDefault="00BF2264" w:rsidP="00752CB1">
            <w:pPr>
              <w:spacing w:after="0"/>
              <w:rPr>
                <w:lang w:val="en-GB"/>
              </w:rPr>
            </w:pPr>
          </w:p>
        </w:tc>
        <w:tc>
          <w:tcPr>
            <w:tcW w:w="1412" w:type="dxa"/>
          </w:tcPr>
          <w:p w14:paraId="31636E9E" w14:textId="77777777" w:rsidR="00BF2264" w:rsidRDefault="00BF2264" w:rsidP="00752CB1">
            <w:pPr>
              <w:spacing w:after="0"/>
              <w:rPr>
                <w:lang w:val="en-GB"/>
              </w:rPr>
            </w:pPr>
            <w:r>
              <w:rPr>
                <w:lang w:val="en-GB"/>
              </w:rPr>
              <w:t>TDD</w:t>
            </w:r>
          </w:p>
        </w:tc>
        <w:tc>
          <w:tcPr>
            <w:tcW w:w="1690" w:type="dxa"/>
          </w:tcPr>
          <w:p w14:paraId="4E975FB7" w14:textId="77777777" w:rsidR="00BF2264" w:rsidRDefault="00BF2264" w:rsidP="00752CB1">
            <w:pPr>
              <w:spacing w:after="0"/>
              <w:rPr>
                <w:lang w:val="en-GB"/>
              </w:rPr>
            </w:pPr>
            <w:r>
              <w:rPr>
                <w:lang w:val="en-GB"/>
              </w:rPr>
              <w:t>2</w:t>
            </w:r>
          </w:p>
        </w:tc>
        <w:tc>
          <w:tcPr>
            <w:tcW w:w="1581" w:type="dxa"/>
          </w:tcPr>
          <w:p w14:paraId="203FD1CA" w14:textId="77777777" w:rsidR="00BF2264" w:rsidRDefault="00BF2264" w:rsidP="00752CB1">
            <w:pPr>
              <w:spacing w:after="0"/>
              <w:rPr>
                <w:lang w:val="en-GB"/>
              </w:rPr>
            </w:pPr>
            <w:r>
              <w:rPr>
                <w:lang w:val="en-GB"/>
              </w:rPr>
              <w:t>-8.1</w:t>
            </w:r>
          </w:p>
        </w:tc>
        <w:tc>
          <w:tcPr>
            <w:tcW w:w="1712" w:type="dxa"/>
          </w:tcPr>
          <w:p w14:paraId="4B5FF1D9" w14:textId="7E55A4D4" w:rsidR="00BF2264" w:rsidRDefault="00C21A0C" w:rsidP="00752CB1">
            <w:pPr>
              <w:spacing w:after="0"/>
              <w:rPr>
                <w:lang w:val="en-GB"/>
              </w:rPr>
            </w:pPr>
            <w:r>
              <w:rPr>
                <w:lang w:val="en-GB"/>
              </w:rPr>
              <w:t>-8.2</w:t>
            </w:r>
          </w:p>
        </w:tc>
      </w:tr>
    </w:tbl>
    <w:p w14:paraId="19A1C911" w14:textId="453F67C8" w:rsidR="00BF2264" w:rsidRDefault="00BF2264" w:rsidP="00E23FDF">
      <w:pPr>
        <w:rPr>
          <w:lang w:val="en-GB"/>
        </w:rPr>
      </w:pPr>
    </w:p>
    <w:p w14:paraId="6E67262C" w14:textId="2A443BD4" w:rsidR="00BF2264" w:rsidRPr="00E23FDF" w:rsidRDefault="00BF2264" w:rsidP="00E23FDF">
      <w:pPr>
        <w:rPr>
          <w:lang w:val="en-GB"/>
        </w:rPr>
      </w:pPr>
    </w:p>
    <w:p w14:paraId="3550D07B" w14:textId="02B6183D" w:rsidR="00766EB9" w:rsidRPr="00437BE8" w:rsidRDefault="00E23FDF" w:rsidP="00766EB9">
      <w:pPr>
        <w:pStyle w:val="Heading1"/>
        <w:rPr>
          <w:lang w:val="en-US"/>
        </w:rPr>
      </w:pPr>
      <w:bookmarkStart w:id="9" w:name="_Ref352176984"/>
      <w:r>
        <w:rPr>
          <w:lang w:val="en-US"/>
        </w:rPr>
        <w:t>3</w:t>
      </w:r>
      <w:r w:rsidR="00766EB9" w:rsidRPr="00437BE8">
        <w:rPr>
          <w:lang w:val="en-US"/>
        </w:rPr>
        <w:tab/>
        <w:t>Conclusion</w:t>
      </w:r>
    </w:p>
    <w:p w14:paraId="5ADE0B28" w14:textId="5758B64C" w:rsidR="00182186" w:rsidRPr="00182186" w:rsidRDefault="00182186" w:rsidP="00766EB9">
      <w:pPr>
        <w:rPr>
          <w:b/>
        </w:rPr>
      </w:pPr>
      <w:r w:rsidRPr="00182186">
        <w:rPr>
          <w:b/>
        </w:rPr>
        <w:t>Observation: The impact to the Rel-14 Cat-M2/Non-BL UE PDSCH demodulation requirement due to the change of system bandwidth from 20MHz to 10MHz is marginal.</w:t>
      </w:r>
    </w:p>
    <w:p w14:paraId="2DC1DD84" w14:textId="5AEBE311" w:rsidR="00C5747F" w:rsidRPr="00182186" w:rsidRDefault="00182186" w:rsidP="00766EB9">
      <w:pPr>
        <w:rPr>
          <w:b/>
        </w:rPr>
      </w:pPr>
      <w:r w:rsidRPr="00182186">
        <w:rPr>
          <w:b/>
        </w:rPr>
        <w:t>Proposal: Confirm the current requirement</w:t>
      </w:r>
      <w:r w:rsidR="008D20A2">
        <w:rPr>
          <w:b/>
        </w:rPr>
        <w:t>s</w:t>
      </w:r>
      <w:bookmarkStart w:id="10" w:name="_GoBack"/>
      <w:bookmarkEnd w:id="10"/>
      <w:r w:rsidRPr="00182186">
        <w:rPr>
          <w:b/>
        </w:rPr>
        <w:t xml:space="preserve"> for the Rel-14 Cat-M2/Non-BL UE PDSCH demodulation requirements in </w:t>
      </w:r>
      <w:r w:rsidRPr="00182186">
        <w:rPr>
          <w:b/>
        </w:rPr>
        <w:fldChar w:fldCharType="begin"/>
      </w:r>
      <w:r w:rsidRPr="00182186">
        <w:rPr>
          <w:b/>
        </w:rPr>
        <w:instrText xml:space="preserve"> REF _Ref493236144 \r \h </w:instrText>
      </w:r>
      <w:r>
        <w:rPr>
          <w:b/>
        </w:rPr>
        <w:instrText xml:space="preserve"> \* MERGEFORMAT </w:instrText>
      </w:r>
      <w:r w:rsidRPr="00182186">
        <w:rPr>
          <w:b/>
        </w:rPr>
      </w:r>
      <w:r w:rsidRPr="00182186">
        <w:rPr>
          <w:b/>
        </w:rPr>
        <w:fldChar w:fldCharType="separate"/>
      </w:r>
      <w:r w:rsidRPr="00182186">
        <w:rPr>
          <w:b/>
        </w:rPr>
        <w:t>[1]</w:t>
      </w:r>
      <w:r w:rsidRPr="00182186">
        <w:rPr>
          <w:b/>
        </w:rPr>
        <w:fldChar w:fldCharType="end"/>
      </w:r>
      <w:r w:rsidRPr="00182186">
        <w:rPr>
          <w:b/>
        </w:rPr>
        <w:t>.</w:t>
      </w:r>
    </w:p>
    <w:p w14:paraId="1555E66F" w14:textId="12FD6FB7" w:rsidR="00766EB9" w:rsidRPr="00437BE8" w:rsidRDefault="00E23FDF" w:rsidP="00766EB9">
      <w:pPr>
        <w:pStyle w:val="Heading1"/>
        <w:rPr>
          <w:lang w:val="en-US"/>
        </w:rPr>
      </w:pPr>
      <w:r>
        <w:rPr>
          <w:lang w:val="en-US"/>
        </w:rPr>
        <w:t>4</w:t>
      </w:r>
      <w:r w:rsidR="00766EB9" w:rsidRPr="00437BE8">
        <w:rPr>
          <w:lang w:val="en-US"/>
        </w:rPr>
        <w:tab/>
        <w:t>References</w:t>
      </w:r>
    </w:p>
    <w:p w14:paraId="7297646B" w14:textId="2945D302" w:rsidR="00BE45AE" w:rsidRPr="00437BE8" w:rsidRDefault="00017714" w:rsidP="00437BE8">
      <w:pPr>
        <w:pStyle w:val="Reference"/>
      </w:pPr>
      <w:bookmarkStart w:id="11" w:name="_Ref493236144"/>
      <w:r w:rsidRPr="00437BE8">
        <w:t>R4-</w:t>
      </w:r>
      <w:r w:rsidR="00437BE8">
        <w:t>1713889</w:t>
      </w:r>
      <w:r w:rsidR="00F35413" w:rsidRPr="00437BE8">
        <w:t>, “</w:t>
      </w:r>
      <w:r w:rsidR="00437BE8" w:rsidRPr="00437BE8">
        <w:t xml:space="preserve">Introduction of UE demodulation and CQI requirements for </w:t>
      </w:r>
      <w:proofErr w:type="spellStart"/>
      <w:r w:rsidR="00437BE8" w:rsidRPr="00437BE8">
        <w:t>FeMTC</w:t>
      </w:r>
      <w:proofErr w:type="spellEnd"/>
      <w:r w:rsidR="00437BE8" w:rsidRPr="00437BE8">
        <w:t xml:space="preserve"> (Rel-14)</w:t>
      </w:r>
      <w:r w:rsidR="00F35413" w:rsidRPr="00437BE8">
        <w:t xml:space="preserve">”, </w:t>
      </w:r>
      <w:bookmarkEnd w:id="9"/>
      <w:r w:rsidR="008A4B12" w:rsidRPr="00437BE8">
        <w:t>Ericsson.</w:t>
      </w:r>
      <w:bookmarkEnd w:id="11"/>
    </w:p>
    <w:p w14:paraId="0B676FF9" w14:textId="050C46C0" w:rsidR="00E24BBE" w:rsidRPr="00437BE8" w:rsidRDefault="00E24BBE" w:rsidP="0056169C"/>
    <w:sectPr w:rsidR="00E24BBE" w:rsidRPr="00437BE8"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B1675" w14:textId="77777777" w:rsidR="000B04B5" w:rsidRDefault="000B04B5">
      <w:pPr>
        <w:spacing w:after="0"/>
      </w:pPr>
      <w:r>
        <w:separator/>
      </w:r>
    </w:p>
  </w:endnote>
  <w:endnote w:type="continuationSeparator" w:id="0">
    <w:p w14:paraId="631C280C" w14:textId="77777777" w:rsidR="000B04B5" w:rsidRDefault="000B0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03DBFDA0" w:rsidR="00E479EA" w:rsidRDefault="00E479EA">
    <w:pPr>
      <w:pStyle w:val="Footer"/>
    </w:pPr>
    <w:r>
      <w:rPr>
        <w:noProof w:val="0"/>
      </w:rPr>
      <w:fldChar w:fldCharType="begin"/>
    </w:r>
    <w:r>
      <w:instrText xml:space="preserve"> PAGE   \* MERGEFORMAT </w:instrText>
    </w:r>
    <w:r>
      <w:rPr>
        <w:noProof w:val="0"/>
      </w:rPr>
      <w:fldChar w:fldCharType="separate"/>
    </w:r>
    <w:r w:rsidR="008D20A2">
      <w:t>4</w:t>
    </w:r>
    <w:r>
      <w:fldChar w:fldCharType="end"/>
    </w:r>
  </w:p>
  <w:p w14:paraId="645DF157" w14:textId="77777777" w:rsidR="00E479EA" w:rsidRDefault="00E47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DE45F" w14:textId="77777777" w:rsidR="000B04B5" w:rsidRDefault="000B04B5">
      <w:pPr>
        <w:spacing w:after="0"/>
      </w:pPr>
      <w:r>
        <w:separator/>
      </w:r>
    </w:p>
  </w:footnote>
  <w:footnote w:type="continuationSeparator" w:id="0">
    <w:p w14:paraId="0355EBD8" w14:textId="77777777" w:rsidR="000B04B5" w:rsidRDefault="000B04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7E4113" w:rsidRDefault="007E41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2"/>
  </w:num>
  <w:num w:numId="4">
    <w:abstractNumId w:val="1"/>
  </w:num>
  <w:num w:numId="5">
    <w:abstractNumId w:val="0"/>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4ED8"/>
    <w:rsid w:val="000463C2"/>
    <w:rsid w:val="000479C3"/>
    <w:rsid w:val="0005017E"/>
    <w:rsid w:val="0005034B"/>
    <w:rsid w:val="000524B3"/>
    <w:rsid w:val="00052E7F"/>
    <w:rsid w:val="000541FE"/>
    <w:rsid w:val="0005420D"/>
    <w:rsid w:val="00054AA5"/>
    <w:rsid w:val="000552F1"/>
    <w:rsid w:val="00056B00"/>
    <w:rsid w:val="00056C61"/>
    <w:rsid w:val="00057513"/>
    <w:rsid w:val="000579EF"/>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77F1"/>
    <w:rsid w:val="000979B3"/>
    <w:rsid w:val="000A0AC8"/>
    <w:rsid w:val="000A2152"/>
    <w:rsid w:val="000A2A4C"/>
    <w:rsid w:val="000A2C2A"/>
    <w:rsid w:val="000A3A6D"/>
    <w:rsid w:val="000A4BEB"/>
    <w:rsid w:val="000A5060"/>
    <w:rsid w:val="000A5BF1"/>
    <w:rsid w:val="000A693F"/>
    <w:rsid w:val="000A6F20"/>
    <w:rsid w:val="000A70C7"/>
    <w:rsid w:val="000A78BB"/>
    <w:rsid w:val="000B04B5"/>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B71"/>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F0C"/>
    <w:rsid w:val="00110126"/>
    <w:rsid w:val="00110BE2"/>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4E7E"/>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186"/>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E05"/>
    <w:rsid w:val="0022112F"/>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A4"/>
    <w:rsid w:val="002A63B9"/>
    <w:rsid w:val="002A71A6"/>
    <w:rsid w:val="002B12C0"/>
    <w:rsid w:val="002B208E"/>
    <w:rsid w:val="002B2154"/>
    <w:rsid w:val="002B27B1"/>
    <w:rsid w:val="002B2C12"/>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567"/>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1013"/>
    <w:rsid w:val="004910AE"/>
    <w:rsid w:val="0049131E"/>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41F"/>
    <w:rsid w:val="004A4909"/>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7534"/>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3F58"/>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63C8"/>
    <w:rsid w:val="004F6F75"/>
    <w:rsid w:val="004F70CE"/>
    <w:rsid w:val="004F72C7"/>
    <w:rsid w:val="00500736"/>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3F"/>
    <w:rsid w:val="00525DDE"/>
    <w:rsid w:val="00527B42"/>
    <w:rsid w:val="00530D12"/>
    <w:rsid w:val="00531949"/>
    <w:rsid w:val="0053196D"/>
    <w:rsid w:val="00531BC6"/>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691C"/>
    <w:rsid w:val="0057693F"/>
    <w:rsid w:val="00580563"/>
    <w:rsid w:val="00581FCB"/>
    <w:rsid w:val="0058229E"/>
    <w:rsid w:val="00583472"/>
    <w:rsid w:val="00584EFE"/>
    <w:rsid w:val="005855F5"/>
    <w:rsid w:val="005879E5"/>
    <w:rsid w:val="005901DB"/>
    <w:rsid w:val="005904E0"/>
    <w:rsid w:val="0059127D"/>
    <w:rsid w:val="00591645"/>
    <w:rsid w:val="00591F24"/>
    <w:rsid w:val="00592319"/>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553A"/>
    <w:rsid w:val="005C659F"/>
    <w:rsid w:val="005C72C8"/>
    <w:rsid w:val="005C7DF7"/>
    <w:rsid w:val="005D097C"/>
    <w:rsid w:val="005D0B5D"/>
    <w:rsid w:val="005D2969"/>
    <w:rsid w:val="005D29AB"/>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44FA"/>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357C"/>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272"/>
    <w:rsid w:val="00662FA1"/>
    <w:rsid w:val="006630F7"/>
    <w:rsid w:val="00663B14"/>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5C58"/>
    <w:rsid w:val="00696D9D"/>
    <w:rsid w:val="00696E4F"/>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BCC"/>
    <w:rsid w:val="006A6D4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089"/>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6719"/>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441"/>
    <w:rsid w:val="007B42AA"/>
    <w:rsid w:val="007B5455"/>
    <w:rsid w:val="007B6592"/>
    <w:rsid w:val="007B74FE"/>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BD3"/>
    <w:rsid w:val="00884E0B"/>
    <w:rsid w:val="008853FD"/>
    <w:rsid w:val="008857FC"/>
    <w:rsid w:val="008863D3"/>
    <w:rsid w:val="0088770B"/>
    <w:rsid w:val="00891593"/>
    <w:rsid w:val="00891769"/>
    <w:rsid w:val="00891DAC"/>
    <w:rsid w:val="008925AD"/>
    <w:rsid w:val="0089368C"/>
    <w:rsid w:val="008937E5"/>
    <w:rsid w:val="00893A53"/>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F0E"/>
    <w:rsid w:val="008A7398"/>
    <w:rsid w:val="008A74F3"/>
    <w:rsid w:val="008B010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0A2"/>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D15"/>
    <w:rsid w:val="009631D3"/>
    <w:rsid w:val="0096350B"/>
    <w:rsid w:val="00963B95"/>
    <w:rsid w:val="009648B4"/>
    <w:rsid w:val="00964CFB"/>
    <w:rsid w:val="00964D6C"/>
    <w:rsid w:val="00964EE3"/>
    <w:rsid w:val="00964FAC"/>
    <w:rsid w:val="00965451"/>
    <w:rsid w:val="00965463"/>
    <w:rsid w:val="00966BD8"/>
    <w:rsid w:val="00967384"/>
    <w:rsid w:val="009674F5"/>
    <w:rsid w:val="00967DEB"/>
    <w:rsid w:val="00971DE1"/>
    <w:rsid w:val="00972462"/>
    <w:rsid w:val="00973160"/>
    <w:rsid w:val="009756C1"/>
    <w:rsid w:val="00975936"/>
    <w:rsid w:val="00975B3A"/>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EA7"/>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5419"/>
    <w:rsid w:val="00A65606"/>
    <w:rsid w:val="00A65C0A"/>
    <w:rsid w:val="00A65FFD"/>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590D"/>
    <w:rsid w:val="00B16BCF"/>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9B9"/>
    <w:rsid w:val="00B64C92"/>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2BC"/>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3273"/>
    <w:rsid w:val="00C63A22"/>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3B9"/>
    <w:rsid w:val="00D33E3B"/>
    <w:rsid w:val="00D341DD"/>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37C"/>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2079"/>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0F2"/>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6B91"/>
    <w:rsid w:val="00F2715E"/>
    <w:rsid w:val="00F306FA"/>
    <w:rsid w:val="00F30F67"/>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0D89"/>
    <w:rsid w:val="00FC12E2"/>
    <w:rsid w:val="00FC3149"/>
    <w:rsid w:val="00FC33D5"/>
    <w:rsid w:val="00FC3668"/>
    <w:rsid w:val="00FC3A8D"/>
    <w:rsid w:val="00FC3F43"/>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5FFC"/>
    <w:rsid w:val="00FE602C"/>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4C92"/>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64C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C9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508089">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B934FE6-1C84-443C-992B-5FD1EAE6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352</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2018-02-19T00:45:00Z</dcterms:modified>
</cp:coreProperties>
</file>